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7A13D" w14:textId="77777777" w:rsidR="00735F3E" w:rsidRDefault="00735F3E">
      <w:pPr>
        <w:pStyle w:val="BodyText"/>
        <w:rPr>
          <w:b/>
          <w:sz w:val="32"/>
        </w:rPr>
      </w:pPr>
    </w:p>
    <w:p w14:paraId="4B7153A9" w14:textId="17501EF2" w:rsidR="00735F3E" w:rsidRDefault="00E71EAD">
      <w:pPr>
        <w:pStyle w:val="Title"/>
      </w:pPr>
      <w:r>
        <w:rPr>
          <w:color w:val="0F1111"/>
        </w:rPr>
        <w:t>L</w:t>
      </w:r>
      <w:r w:rsidR="00D34F3F">
        <w:rPr>
          <w:color w:val="0F1111"/>
        </w:rPr>
        <w:t>L</w:t>
      </w:r>
      <w:r>
        <w:rPr>
          <w:color w:val="0F1111"/>
        </w:rPr>
        <w:t>e</w:t>
      </w:r>
      <w:bookmarkStart w:id="0" w:name="_GoBack"/>
      <w:bookmarkEnd w:id="0"/>
      <w:r>
        <w:rPr>
          <w:color w:val="0F1111"/>
        </w:rPr>
        <w:t xml:space="preserve"> déclenchement artificiel du travail</w:t>
      </w:r>
    </w:p>
    <w:p w14:paraId="55A36491" w14:textId="77777777" w:rsidR="00735F3E" w:rsidRDefault="00735F3E">
      <w:pPr>
        <w:sectPr w:rsidR="00735F3E">
          <w:type w:val="continuous"/>
          <w:pgSz w:w="12240" w:h="15840"/>
          <w:pgMar w:top="700" w:right="1200" w:bottom="280" w:left="380" w:header="720" w:footer="720" w:gutter="0"/>
          <w:cols w:num="2" w:space="720" w:equalWidth="0">
            <w:col w:w="1096" w:space="40"/>
            <w:col w:w="9524"/>
          </w:cols>
        </w:sectPr>
      </w:pPr>
    </w:p>
    <w:p w14:paraId="7855F746" w14:textId="77777777" w:rsidR="00735F3E" w:rsidRDefault="00E71EAD">
      <w:pPr>
        <w:pStyle w:val="BodyText"/>
        <w:spacing w:before="192" w:line="285" w:lineRule="auto"/>
        <w:ind w:left="889" w:right="135" w:firstLine="4"/>
      </w:pPr>
      <w:r>
        <w:rPr>
          <w:color w:val="2F2F2F"/>
        </w:rPr>
        <w:t>Votre médecin a ajouté votre nom à la liste des personnes devant subir un déclenchement artificiel du travail. Le déclenchement artificiel du travail, qui consiste à « commencer » le travail, est une procédure peu risquée. Les personnes sont placées sur cette liste pour diverses raisons, et chaque raison est associée à un certain degré d’urgence. Par exemple, le fait d’avoir dépassé son terme est une priorité moyenne, tandis que l’hypertension ou le diabète peuvent être des priorités moyennes ou élevées, selon plusieurs facteurs. Le fait que votre nom est sur la liste ne garantit pas que votre déclenchement se produira le jour demandé. Pour les indications de priorité moyenne, nous visons à déclencher votre travail dans les jours qui suivent la demande initiale.</w:t>
      </w:r>
    </w:p>
    <w:p w14:paraId="14FC2827" w14:textId="77777777" w:rsidR="00735F3E" w:rsidRDefault="00735F3E">
      <w:pPr>
        <w:pStyle w:val="BodyText"/>
        <w:spacing w:before="5"/>
        <w:rPr>
          <w:sz w:val="24"/>
        </w:rPr>
      </w:pPr>
    </w:p>
    <w:p w14:paraId="289D0D0D" w14:textId="77777777" w:rsidR="00735F3E" w:rsidRDefault="00E71EAD">
      <w:pPr>
        <w:pStyle w:val="BodyText"/>
        <w:spacing w:before="1" w:line="285" w:lineRule="auto"/>
        <w:ind w:left="893" w:right="165" w:hanging="3"/>
      </w:pPr>
      <w:r>
        <w:rPr>
          <w:color w:val="2F2F2F"/>
        </w:rPr>
        <w:t xml:space="preserve">Chaque jour, un médecin examine toutes les demandes et les classe par ordre de priorité, en fonction de la santé de la mère et du bébé. Les femmes sont appelées tout au long de la journée, le plus souvent de </w:t>
      </w:r>
      <w:r>
        <w:rPr>
          <w:rFonts w:ascii="Times New Roman"/>
          <w:color w:val="2F2F2F"/>
        </w:rPr>
        <w:t>8</w:t>
      </w:r>
      <w:r>
        <w:rPr>
          <w:rFonts w:ascii="Times New Roman"/>
          <w:color w:val="2F2F2F"/>
        </w:rPr>
        <w:t> </w:t>
      </w:r>
      <w:r>
        <w:rPr>
          <w:rFonts w:ascii="Times New Roman"/>
          <w:color w:val="2F2F2F"/>
        </w:rPr>
        <w:t>h</w:t>
      </w:r>
      <w:r>
        <w:rPr>
          <w:color w:val="2F2F2F"/>
        </w:rPr>
        <w:t xml:space="preserve"> à 11 h. Le nombre de personnes convoquées pour le déclenchement artificiel du travail chaque jour dépend du nombre de personnes sur la liste et dans l’unité des accouchements. Si nous ne pouvons pas déclencher votre travail à la date demandée, votre nom est automatiquement ajouté à la liste du lendemain, et un médecin évaluera encore une fois l’urgence du déclenchement artificiel de votre travail et de celui de toutes les autres personnes qui sont encore sur la liste, de même que celles qui viennent d’être ajoutées à la liste. Si nous ne pouvons pas vous convoquer, vous recevrez un appel avant 11 h pour vous informer que votre tour a été reporté au lendemain.</w:t>
      </w:r>
    </w:p>
    <w:p w14:paraId="2C0A7DFF" w14:textId="77777777" w:rsidR="00735F3E" w:rsidRDefault="00735F3E">
      <w:pPr>
        <w:pStyle w:val="BodyText"/>
        <w:spacing w:before="3"/>
        <w:rPr>
          <w:sz w:val="23"/>
        </w:rPr>
      </w:pPr>
    </w:p>
    <w:p w14:paraId="2990640C" w14:textId="77777777" w:rsidR="00735F3E" w:rsidRDefault="00E71EAD">
      <w:pPr>
        <w:pStyle w:val="BodyText"/>
        <w:spacing w:line="285" w:lineRule="auto"/>
        <w:ind w:left="900" w:right="135"/>
      </w:pPr>
      <w:r>
        <w:rPr>
          <w:color w:val="2F2F2F"/>
        </w:rPr>
        <w:t>Lorsque vous êtes convoquée, vous devez vous présenter à l’unité de triage obstétrique au troisième étage. Quelqu’un prendra votre tension artérielle, votre pouls et votre température. Des ceintures de surveillance seront installées sur votre abdomen pour vérifier la fréquence cardiaque du bébé et vos contractions (si vous en avez). Un examen vaginal sera effectué pour vérifier votre col. Il n’est pas rare que le col soit fermé, c’est-à-dire pas prêt à commencer le travail. Si c’est le cas, le médecin recommandera un médicament ou un ballonnet à l’intérieur ou à proximité de votre col pour l’assouplir. L’ouverture du col est un processus important qui peut prendre quelques jours. Vous pouvez habituellement retourner chez vous une heure ou deux après avoir reçu le médicament pour l’ouverture du col. Nous vous dirons quand revenir. Vous pourriez avoir besoin de plus de médicament pour l’ouverture du col (le même ou un autre). Parfois, le médicament pour ouvrir le col déclenche le travail. Dans cette éventualité, revenez à l’hôpital, même si c’est avant la date prévue.</w:t>
      </w:r>
    </w:p>
    <w:p w14:paraId="235AF3FB" w14:textId="77777777" w:rsidR="00735F3E" w:rsidRDefault="00735F3E">
      <w:pPr>
        <w:pStyle w:val="BodyText"/>
        <w:spacing w:before="1"/>
        <w:rPr>
          <w:sz w:val="25"/>
        </w:rPr>
      </w:pPr>
    </w:p>
    <w:p w14:paraId="734EB2EE" w14:textId="77777777" w:rsidR="00735F3E" w:rsidRDefault="00E71EAD">
      <w:pPr>
        <w:pStyle w:val="BodyText"/>
        <w:spacing w:line="292" w:lineRule="auto"/>
        <w:ind w:left="908" w:right="135" w:hanging="6"/>
      </w:pPr>
      <w:r>
        <w:rPr>
          <w:color w:val="2F2F2F"/>
        </w:rPr>
        <w:t>Une fois que votre col est ouvert, vous serez admise à l’unité des accouchements, et le déclenchement en tant que tel commencera</w:t>
      </w:r>
      <w:r>
        <w:rPr>
          <w:color w:val="4B4B4B"/>
        </w:rPr>
        <w:t xml:space="preserve">. </w:t>
      </w:r>
      <w:r>
        <w:rPr>
          <w:color w:val="2F2F2F"/>
        </w:rPr>
        <w:t>Autrement dit, vous recevrez des médicaments pour déclencher vos contractions.</w:t>
      </w:r>
    </w:p>
    <w:p w14:paraId="2D3350FE" w14:textId="77777777" w:rsidR="00735F3E" w:rsidRDefault="00735F3E">
      <w:pPr>
        <w:pStyle w:val="BodyText"/>
        <w:spacing w:before="4"/>
      </w:pPr>
    </w:p>
    <w:p w14:paraId="4D622CC4" w14:textId="77BFF6B6" w:rsidR="00735F3E" w:rsidRPr="00D34F3F" w:rsidRDefault="00E71EAD" w:rsidP="00D34F3F">
      <w:pPr>
        <w:pStyle w:val="BodyText"/>
        <w:spacing w:line="288" w:lineRule="auto"/>
        <w:ind w:left="910" w:right="270" w:hanging="4"/>
      </w:pPr>
      <w:r>
        <w:rPr>
          <w:color w:val="2F2F2F"/>
        </w:rPr>
        <w:t xml:space="preserve">Si vous avez d’autres questions au sujet de l’ouverture du col ou du déclenchement artificiel du travail, </w:t>
      </w:r>
      <w:proofErr w:type="spellStart"/>
      <w:r>
        <w:rPr>
          <w:color w:val="2F2F2F"/>
        </w:rPr>
        <w:t>veuillez vous</w:t>
      </w:r>
      <w:proofErr w:type="spellEnd"/>
      <w:r>
        <w:rPr>
          <w:color w:val="2F2F2F"/>
        </w:rPr>
        <w:t xml:space="preserve"> adresser à votre médecin ou à votre sage-femme.</w:t>
      </w:r>
    </w:p>
    <w:p w14:paraId="4A5C3AD0" w14:textId="77777777" w:rsidR="00735F3E" w:rsidRDefault="00E71EAD">
      <w:pPr>
        <w:pStyle w:val="BodyText"/>
        <w:rPr>
          <w:sz w:val="28"/>
        </w:rPr>
      </w:pPr>
      <w:r>
        <w:rPr>
          <w:noProof/>
        </w:rPr>
        <w:drawing>
          <wp:anchor distT="0" distB="0" distL="0" distR="0" simplePos="0" relativeHeight="251658240" behindDoc="0" locked="0" layoutInCell="1" allowOverlap="1" wp14:anchorId="40C62B18" wp14:editId="0D6FFC6E">
            <wp:simplePos x="0" y="0"/>
            <wp:positionH relativeFrom="page">
              <wp:posOffset>317489</wp:posOffset>
            </wp:positionH>
            <wp:positionV relativeFrom="paragraph">
              <wp:posOffset>219692</wp:posOffset>
            </wp:positionV>
            <wp:extent cx="4036989" cy="82905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036989" cy="829056"/>
                    </a:xfrm>
                    <a:prstGeom prst="rect">
                      <a:avLst/>
                    </a:prstGeom>
                  </pic:spPr>
                </pic:pic>
              </a:graphicData>
            </a:graphic>
          </wp:anchor>
        </w:drawing>
      </w:r>
    </w:p>
    <w:p w14:paraId="4F490EB6" w14:textId="77777777" w:rsidR="00735F3E" w:rsidRDefault="00E71EAD">
      <w:pPr>
        <w:ind w:left="133"/>
        <w:rPr>
          <w:sz w:val="12"/>
        </w:rPr>
      </w:pPr>
      <w:r>
        <w:rPr>
          <w:color w:val="666666"/>
          <w:sz w:val="12"/>
        </w:rPr>
        <w:t>7102-9565-</w:t>
      </w:r>
      <w:proofErr w:type="gramStart"/>
      <w:r>
        <w:rPr>
          <w:color w:val="666666"/>
          <w:sz w:val="12"/>
        </w:rPr>
        <w:t xml:space="preserve">7  </w:t>
      </w:r>
      <w:r>
        <w:rPr>
          <w:color w:val="4B4B4B"/>
          <w:sz w:val="12"/>
        </w:rPr>
        <w:t>R</w:t>
      </w:r>
      <w:r>
        <w:rPr>
          <w:color w:val="666666"/>
          <w:sz w:val="12"/>
        </w:rPr>
        <w:t>év</w:t>
      </w:r>
      <w:r>
        <w:rPr>
          <w:color w:val="808080"/>
          <w:sz w:val="12"/>
        </w:rPr>
        <w:t>i</w:t>
      </w:r>
      <w:r>
        <w:rPr>
          <w:color w:val="666666"/>
          <w:sz w:val="12"/>
        </w:rPr>
        <w:t>sé</w:t>
      </w:r>
      <w:proofErr w:type="gramEnd"/>
      <w:r>
        <w:rPr>
          <w:color w:val="666666"/>
          <w:sz w:val="12"/>
        </w:rPr>
        <w:t> </w:t>
      </w:r>
      <w:r>
        <w:rPr>
          <w:color w:val="9A9A9A"/>
          <w:sz w:val="12"/>
        </w:rPr>
        <w:t xml:space="preserve">: </w:t>
      </w:r>
      <w:r>
        <w:rPr>
          <w:sz w:val="12"/>
        </w:rPr>
        <w:t>Novembre 2022</w:t>
      </w:r>
    </w:p>
    <w:sectPr w:rsidR="00735F3E">
      <w:type w:val="continuous"/>
      <w:pgSz w:w="12240" w:h="15840"/>
      <w:pgMar w:top="700" w:right="12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3E"/>
    <w:rsid w:val="00193ECE"/>
    <w:rsid w:val="00471082"/>
    <w:rsid w:val="005E5B47"/>
    <w:rsid w:val="006C72BF"/>
    <w:rsid w:val="00735F3E"/>
    <w:rsid w:val="008469E7"/>
    <w:rsid w:val="00D34F3F"/>
    <w:rsid w:val="00E71E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F237"/>
  <w15:docId w15:val="{BA9E4B5F-1932-4361-AA4F-E3449483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4"/>
      <w:ind w:left="2450" w:right="2819"/>
      <w:jc w:val="center"/>
    </w:pPr>
    <w:rPr>
      <w:b/>
      <w:bCs/>
      <w:sz w:val="43"/>
      <w:szCs w:val="4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Kaylee Lachance</dc:creator>
  <cp:lastModifiedBy>Kaylee Lachance</cp:lastModifiedBy>
  <cp:revision>3</cp:revision>
  <dcterms:created xsi:type="dcterms:W3CDTF">2025-01-14T20:51:00Z</dcterms:created>
  <dcterms:modified xsi:type="dcterms:W3CDTF">2025-01-14T20:51:00Z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HardCopy</vt:lpwstr>
  </property>
  <property fmtid="{D5CDD505-2E9C-101B-9397-08002B2CF9AE}" pid="4" name="LastSaved">
    <vt:filetime>2024-12-12T00:00:00Z</vt:filetime>
  </property>
  <property fmtid="{D5CDD505-2E9C-101B-9397-08002B2CF9AE}" pid="5" name="Producer">
    <vt:lpwstr>Lexmark MX622adhe</vt:lpwstr>
  </property>
</Properties>
</file>